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3B9D3" w14:textId="77777777" w:rsidR="00D228A7" w:rsidRDefault="00D228A7" w:rsidP="00D228A7">
      <w:pPr>
        <w:widowControl w:val="0"/>
        <w:autoSpaceDE w:val="0"/>
        <w:autoSpaceDN w:val="0"/>
        <w:adjustRightInd w:val="0"/>
        <w:spacing w:line="216" w:lineRule="auto"/>
        <w:rPr>
          <w:rFonts w:ascii="Arial Narrow" w:eastAsia="Times New Roman" w:hAnsi="Arial Narrow" w:cs="Times New Roman"/>
          <w:b/>
          <w:sz w:val="24"/>
          <w:szCs w:val="24"/>
        </w:rPr>
      </w:pPr>
      <w:bookmarkStart w:id="0" w:name="_GoBack"/>
      <w:bookmarkEnd w:id="0"/>
    </w:p>
    <w:p w14:paraId="34BC821C" w14:textId="77777777" w:rsidR="00D228A7" w:rsidRPr="00D228A7" w:rsidRDefault="00D228A7" w:rsidP="00D228A7">
      <w:pPr>
        <w:widowControl w:val="0"/>
        <w:autoSpaceDE w:val="0"/>
        <w:autoSpaceDN w:val="0"/>
        <w:adjustRightInd w:val="0"/>
        <w:spacing w:line="216" w:lineRule="auto"/>
        <w:rPr>
          <w:rFonts w:ascii="Arial" w:eastAsia="Times New Roman" w:hAnsi="Arial" w:cs="Arial"/>
          <w:b/>
          <w:sz w:val="24"/>
          <w:szCs w:val="24"/>
        </w:rPr>
      </w:pPr>
      <w:r w:rsidRPr="006328C4">
        <w:rPr>
          <w:rFonts w:ascii="Arial Narrow" w:eastAsia="Times New Roman" w:hAnsi="Arial Narrow" w:cs="Times New Roman"/>
          <w:b/>
          <w:noProof/>
          <w:sz w:val="24"/>
          <w:szCs w:val="24"/>
        </w:rPr>
        <mc:AlternateContent>
          <mc:Choice Requires="wps">
            <w:drawing>
              <wp:anchor distT="45720" distB="45720" distL="114300" distR="114300" simplePos="0" relativeHeight="251659264" behindDoc="0" locked="0" layoutInCell="1" allowOverlap="1" wp14:anchorId="10D70C64" wp14:editId="25031BEA">
                <wp:simplePos x="0" y="0"/>
                <wp:positionH relativeFrom="column">
                  <wp:posOffset>190500</wp:posOffset>
                </wp:positionH>
                <wp:positionV relativeFrom="paragraph">
                  <wp:posOffset>175895</wp:posOffset>
                </wp:positionV>
                <wp:extent cx="5791200" cy="14046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352B3B5" w14:textId="77777777" w:rsidR="00D228A7"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 xml:space="preserve">PLEASE NOTE: </w:t>
                            </w:r>
                          </w:p>
                          <w:p w14:paraId="48444541" w14:textId="77777777" w:rsidR="003251B1"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 xml:space="preserve">e following </w:t>
                            </w:r>
                            <w:r w:rsidR="003251B1">
                              <w:rPr>
                                <w:rFonts w:ascii="Arial" w:eastAsia="Times New Roman" w:hAnsi="Arial" w:cs="Arial"/>
                                <w:b/>
                                <w:bCs/>
                                <w:sz w:val="24"/>
                                <w:szCs w:val="24"/>
                              </w:rPr>
                              <w:t>Rules</w:t>
                            </w:r>
                            <w:r>
                              <w:rPr>
                                <w:rFonts w:ascii="Arial" w:eastAsia="Times New Roman" w:hAnsi="Arial" w:cs="Arial"/>
                                <w:b/>
                                <w:bCs/>
                                <w:sz w:val="24"/>
                                <w:szCs w:val="24"/>
                              </w:rPr>
                              <w:t xml:space="preserve"> are effective as of January 1, 2021, but they are</w:t>
                            </w:r>
                          </w:p>
                          <w:p w14:paraId="16C4D61D" w14:textId="500AC56A" w:rsidR="00D228A7" w:rsidRPr="00492935"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proofErr w:type="gramStart"/>
                            <w:r w:rsidR="003251B1">
                              <w:rPr>
                                <w:rFonts w:ascii="Arial" w:eastAsia="Times New Roman" w:hAnsi="Arial" w:cs="Arial"/>
                                <w:b/>
                                <w:bCs/>
                                <w:sz w:val="24"/>
                                <w:szCs w:val="24"/>
                              </w:rPr>
                              <w:t>subject</w:t>
                            </w:r>
                            <w:proofErr w:type="gramEnd"/>
                            <w:r w:rsidR="003251B1">
                              <w:rPr>
                                <w:rFonts w:ascii="Arial" w:eastAsia="Times New Roman" w:hAnsi="Arial" w:cs="Arial"/>
                                <w:b/>
                                <w:bCs/>
                                <w:sz w:val="24"/>
                                <w:szCs w:val="24"/>
                              </w:rPr>
                              <w:t xml:space="preserve"> </w:t>
                            </w:r>
                            <w:r>
                              <w:rPr>
                                <w:rFonts w:ascii="Arial" w:eastAsia="Times New Roman" w:hAnsi="Arial" w:cs="Arial"/>
                                <w:b/>
                                <w:bCs/>
                                <w:sz w:val="24"/>
                                <w:szCs w:val="24"/>
                              </w:rPr>
                              <w:t>to possible revision by the New Mexico Supreme Court</w:t>
                            </w:r>
                          </w:p>
                          <w:p w14:paraId="1856C239" w14:textId="77777777" w:rsidR="00D228A7" w:rsidRDefault="00D228A7" w:rsidP="00D228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D70C64" id="_x0000_t202" coordsize="21600,21600" o:spt="202" path="m,l,21600r21600,l21600,xe">
                <v:stroke joinstyle="miter"/>
                <v:path gradientshapeok="t" o:connecttype="rect"/>
              </v:shapetype>
              <v:shape id="Text Box 2" o:spid="_x0000_s1026" type="#_x0000_t202" style="position:absolute;margin-left:15pt;margin-top:13.85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1IgIAAEU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">
                <v:textbox style="mso-fit-shape-to-text:t">
                  <w:txbxContent>
                    <w:p w14:paraId="0352B3B5" w14:textId="77777777" w:rsidR="00D228A7"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 xml:space="preserve">PLEASE NOTE: </w:t>
                      </w:r>
                    </w:p>
                    <w:p w14:paraId="48444541" w14:textId="77777777" w:rsidR="003251B1"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 xml:space="preserve">e following </w:t>
                      </w:r>
                      <w:r w:rsidR="003251B1">
                        <w:rPr>
                          <w:rFonts w:ascii="Arial" w:eastAsia="Times New Roman" w:hAnsi="Arial" w:cs="Arial"/>
                          <w:b/>
                          <w:bCs/>
                          <w:sz w:val="24"/>
                          <w:szCs w:val="24"/>
                        </w:rPr>
                        <w:t>Rules</w:t>
                      </w:r>
                      <w:r>
                        <w:rPr>
                          <w:rFonts w:ascii="Arial" w:eastAsia="Times New Roman" w:hAnsi="Arial" w:cs="Arial"/>
                          <w:b/>
                          <w:bCs/>
                          <w:sz w:val="24"/>
                          <w:szCs w:val="24"/>
                        </w:rPr>
                        <w:t xml:space="preserve"> are effective as of January 1, 2021, but they are</w:t>
                      </w:r>
                    </w:p>
                    <w:p w14:paraId="16C4D61D" w14:textId="500AC56A" w:rsidR="00D228A7" w:rsidRPr="00492935" w:rsidRDefault="00D228A7" w:rsidP="00D228A7">
                      <w:pPr>
                        <w:widowControl w:val="0"/>
                        <w:autoSpaceDE w:val="0"/>
                        <w:autoSpaceDN w:val="0"/>
                        <w:adjustRightInd w:val="0"/>
                        <w:spacing w:line="216"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r w:rsidR="003251B1">
                        <w:rPr>
                          <w:rFonts w:ascii="Arial" w:eastAsia="Times New Roman" w:hAnsi="Arial" w:cs="Arial"/>
                          <w:b/>
                          <w:bCs/>
                          <w:sz w:val="24"/>
                          <w:szCs w:val="24"/>
                        </w:rPr>
                        <w:t xml:space="preserve">subject </w:t>
                      </w:r>
                      <w:r>
                        <w:rPr>
                          <w:rFonts w:ascii="Arial" w:eastAsia="Times New Roman" w:hAnsi="Arial" w:cs="Arial"/>
                          <w:b/>
                          <w:bCs/>
                          <w:sz w:val="24"/>
                          <w:szCs w:val="24"/>
                        </w:rPr>
                        <w:t>to possible revision by the New Mexico Supreme Court</w:t>
                      </w:r>
                    </w:p>
                    <w:p w14:paraId="1856C239" w14:textId="77777777" w:rsidR="00D228A7" w:rsidRDefault="00D228A7" w:rsidP="00D228A7"/>
                  </w:txbxContent>
                </v:textbox>
                <w10:wrap type="square"/>
              </v:shape>
            </w:pict>
          </mc:Fallback>
        </mc:AlternateContent>
      </w:r>
      <w:r w:rsidRPr="00396136">
        <w:rPr>
          <w:rFonts w:ascii="Arial" w:eastAsia="Times New Roman" w:hAnsi="Arial" w:cs="Arial"/>
          <w:b/>
          <w:sz w:val="24"/>
          <w:szCs w:val="24"/>
        </w:rPr>
        <w:t xml:space="preserve">          </w:t>
      </w:r>
      <w:r w:rsidRPr="00396136">
        <w:rPr>
          <w:rFonts w:ascii="Arial" w:eastAsia="Times New Roman" w:hAnsi="Arial" w:cs="Arial"/>
          <w:b/>
          <w:sz w:val="31"/>
          <w:szCs w:val="24"/>
          <w:u w:val="single"/>
        </w:rPr>
        <w:t xml:space="preserve"> </w:t>
      </w:r>
    </w:p>
    <w:p w14:paraId="3ED83753" w14:textId="77777777" w:rsidR="00D228A7" w:rsidRDefault="00D228A7" w:rsidP="00D228A7">
      <w:pPr>
        <w:widowControl w:val="0"/>
        <w:autoSpaceDE w:val="0"/>
        <w:autoSpaceDN w:val="0"/>
        <w:adjustRightInd w:val="0"/>
        <w:spacing w:line="216" w:lineRule="auto"/>
        <w:rPr>
          <w:rFonts w:ascii="Arial" w:eastAsia="Times New Roman" w:hAnsi="Arial" w:cs="Arial"/>
          <w:b/>
          <w:sz w:val="31"/>
          <w:szCs w:val="24"/>
          <w:u w:val="single"/>
        </w:rPr>
      </w:pPr>
    </w:p>
    <w:p w14:paraId="07CF4C1D" w14:textId="77777777" w:rsidR="00D228A7" w:rsidRPr="00396136" w:rsidRDefault="00D228A7" w:rsidP="00D228A7">
      <w:pPr>
        <w:widowControl w:val="0"/>
        <w:autoSpaceDE w:val="0"/>
        <w:autoSpaceDN w:val="0"/>
        <w:adjustRightInd w:val="0"/>
        <w:spacing w:line="216" w:lineRule="auto"/>
        <w:jc w:val="center"/>
        <w:rPr>
          <w:rFonts w:ascii="Arial" w:eastAsia="Times New Roman" w:hAnsi="Arial" w:cs="Arial"/>
          <w:b/>
          <w:sz w:val="26"/>
          <w:szCs w:val="24"/>
          <w:u w:val="single"/>
        </w:rPr>
      </w:pPr>
      <w:r>
        <w:rPr>
          <w:rFonts w:ascii="Arial" w:eastAsia="Times New Roman" w:hAnsi="Arial" w:cs="Arial"/>
          <w:b/>
          <w:sz w:val="31"/>
          <w:szCs w:val="24"/>
          <w:u w:val="single"/>
        </w:rPr>
        <w:t xml:space="preserve"> New </w:t>
      </w:r>
      <w:r w:rsidRPr="00396136">
        <w:rPr>
          <w:rFonts w:ascii="Arial" w:eastAsia="Times New Roman" w:hAnsi="Arial" w:cs="Arial"/>
          <w:b/>
          <w:sz w:val="31"/>
          <w:szCs w:val="24"/>
          <w:u w:val="single"/>
        </w:rPr>
        <w:t>Mexico Medical Review Commission</w:t>
      </w:r>
    </w:p>
    <w:p w14:paraId="36A7A9A9" w14:textId="77777777" w:rsidR="00D228A7" w:rsidRPr="00396136" w:rsidRDefault="00D228A7" w:rsidP="00D228A7">
      <w:pPr>
        <w:widowControl w:val="0"/>
        <w:tabs>
          <w:tab w:val="center" w:pos="4680"/>
        </w:tabs>
        <w:autoSpaceDE w:val="0"/>
        <w:autoSpaceDN w:val="0"/>
        <w:adjustRightInd w:val="0"/>
        <w:spacing w:line="215" w:lineRule="auto"/>
        <w:rPr>
          <w:rFonts w:ascii="Arial" w:eastAsia="Times New Roman" w:hAnsi="Arial" w:cs="Arial"/>
          <w:sz w:val="24"/>
          <w:szCs w:val="24"/>
          <w:u w:val="single"/>
        </w:rPr>
      </w:pPr>
      <w:r w:rsidRPr="00396136">
        <w:rPr>
          <w:rFonts w:ascii="Arial" w:eastAsia="Times New Roman" w:hAnsi="Arial" w:cs="Arial"/>
          <w:b/>
          <w:sz w:val="24"/>
          <w:szCs w:val="24"/>
        </w:rPr>
        <w:tab/>
      </w:r>
      <w:r w:rsidRPr="00396136">
        <w:rPr>
          <w:rFonts w:ascii="Arial" w:eastAsia="Times New Roman" w:hAnsi="Arial" w:cs="Arial"/>
          <w:b/>
          <w:sz w:val="24"/>
          <w:szCs w:val="24"/>
          <w:u w:val="single"/>
        </w:rPr>
        <w:t>Rules of Procedure</w:t>
      </w:r>
    </w:p>
    <w:p w14:paraId="592489EA" w14:textId="77777777" w:rsidR="00D228A7" w:rsidRPr="00396136" w:rsidRDefault="00D228A7" w:rsidP="00D228A7">
      <w:pPr>
        <w:widowControl w:val="0"/>
        <w:autoSpaceDE w:val="0"/>
        <w:autoSpaceDN w:val="0"/>
        <w:adjustRightInd w:val="0"/>
        <w:spacing w:line="215" w:lineRule="auto"/>
        <w:rPr>
          <w:rFonts w:ascii="Arial" w:eastAsia="Times New Roman" w:hAnsi="Arial" w:cs="Arial"/>
          <w:sz w:val="24"/>
          <w:szCs w:val="24"/>
          <w:u w:val="single"/>
        </w:rPr>
      </w:pPr>
    </w:p>
    <w:p w14:paraId="69CBC7D2"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4"/>
          <w:szCs w:val="24"/>
        </w:rPr>
      </w:pPr>
      <w:proofErr w:type="gramStart"/>
      <w:r w:rsidRPr="00396136">
        <w:rPr>
          <w:rFonts w:ascii="Arial" w:eastAsia="Times New Roman" w:hAnsi="Arial" w:cs="Arial"/>
          <w:b/>
          <w:sz w:val="24"/>
          <w:szCs w:val="24"/>
          <w:u w:val="single"/>
        </w:rPr>
        <w:t>Rule 1.</w:t>
      </w:r>
      <w:proofErr w:type="gramEnd"/>
      <w:r w:rsidRPr="00396136">
        <w:rPr>
          <w:rFonts w:ascii="Arial" w:eastAsia="Times New Roman" w:hAnsi="Arial" w:cs="Arial"/>
          <w:b/>
          <w:sz w:val="24"/>
          <w:szCs w:val="24"/>
          <w:u w:val="single"/>
        </w:rPr>
        <w:tab/>
      </w:r>
      <w:proofErr w:type="gramStart"/>
      <w:r w:rsidRPr="00396136">
        <w:rPr>
          <w:rFonts w:ascii="Arial" w:eastAsia="Times New Roman" w:hAnsi="Arial" w:cs="Arial"/>
          <w:b/>
          <w:sz w:val="24"/>
          <w:szCs w:val="24"/>
          <w:u w:val="single"/>
        </w:rPr>
        <w:t>Video-Taping/Recording of Hearings</w:t>
      </w:r>
      <w:r w:rsidRPr="00396136">
        <w:rPr>
          <w:rFonts w:ascii="Arial" w:eastAsia="Times New Roman" w:hAnsi="Arial" w:cs="Arial"/>
          <w:sz w:val="24"/>
          <w:szCs w:val="24"/>
        </w:rPr>
        <w:t>.</w:t>
      </w:r>
      <w:proofErr w:type="gramEnd"/>
      <w:r w:rsidRPr="00396136">
        <w:rPr>
          <w:rFonts w:ascii="Arial" w:eastAsia="Times New Roman" w:hAnsi="Arial" w:cs="Arial"/>
          <w:sz w:val="24"/>
          <w:szCs w:val="24"/>
        </w:rPr>
        <w:t xml:space="preserve">  Video-taping or video recording is not permitted of New Mexico Medical Review Commission hearings. </w:t>
      </w:r>
    </w:p>
    <w:p w14:paraId="49BDC01F"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4"/>
          <w:szCs w:val="24"/>
        </w:rPr>
      </w:pPr>
    </w:p>
    <w:p w14:paraId="0F803045"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4"/>
          <w:szCs w:val="24"/>
        </w:rPr>
      </w:pPr>
      <w:r w:rsidRPr="00396136">
        <w:rPr>
          <w:rFonts w:ascii="Arial" w:eastAsia="Times New Roman" w:hAnsi="Arial" w:cs="Arial"/>
          <w:sz w:val="24"/>
          <w:szCs w:val="24"/>
        </w:rPr>
        <w:t xml:space="preserve"> [Effective 01/01/21.  Amends rule dated 12/12/1983]</w:t>
      </w:r>
    </w:p>
    <w:p w14:paraId="43C873B9" w14:textId="77777777" w:rsidR="00D228A7" w:rsidRPr="00396136" w:rsidRDefault="00D228A7" w:rsidP="00D228A7">
      <w:pPr>
        <w:widowControl w:val="0"/>
        <w:tabs>
          <w:tab w:val="left" w:pos="-1440"/>
        </w:tabs>
        <w:autoSpaceDE w:val="0"/>
        <w:autoSpaceDN w:val="0"/>
        <w:adjustRightInd w:val="0"/>
        <w:spacing w:line="18" w:lineRule="atLeast"/>
        <w:rPr>
          <w:rFonts w:ascii="Arial" w:eastAsia="Times New Roman" w:hAnsi="Arial" w:cs="Arial"/>
          <w:sz w:val="24"/>
          <w:szCs w:val="24"/>
        </w:rPr>
      </w:pPr>
      <w:r>
        <w:rPr>
          <w:rFonts w:ascii="Arial" w:eastAsia="Times New Roman" w:hAnsi="Arial" w:cs="Arial"/>
          <w:sz w:val="24"/>
          <w:szCs w:val="24"/>
        </w:rPr>
        <w:t>_________________________________</w:t>
      </w:r>
    </w:p>
    <w:p w14:paraId="7C0C63EF" w14:textId="77777777" w:rsidR="00D228A7" w:rsidRPr="00396136" w:rsidRDefault="00D228A7" w:rsidP="00D228A7">
      <w:pPr>
        <w:widowControl w:val="0"/>
        <w:tabs>
          <w:tab w:val="left" w:pos="-1440"/>
        </w:tabs>
        <w:autoSpaceDE w:val="0"/>
        <w:autoSpaceDN w:val="0"/>
        <w:adjustRightInd w:val="0"/>
        <w:spacing w:line="18" w:lineRule="atLeast"/>
        <w:ind w:left="720" w:hanging="720"/>
        <w:rPr>
          <w:rFonts w:ascii="Arial" w:eastAsia="Times New Roman" w:hAnsi="Arial" w:cs="Arial"/>
          <w:sz w:val="24"/>
          <w:szCs w:val="24"/>
        </w:rPr>
      </w:pPr>
    </w:p>
    <w:p w14:paraId="0262BEF7" w14:textId="77777777" w:rsidR="00D228A7" w:rsidRPr="00396136" w:rsidRDefault="00D228A7" w:rsidP="00D228A7">
      <w:pPr>
        <w:widowControl w:val="0"/>
        <w:tabs>
          <w:tab w:val="left" w:pos="-1440"/>
        </w:tabs>
        <w:autoSpaceDE w:val="0"/>
        <w:autoSpaceDN w:val="0"/>
        <w:adjustRightInd w:val="0"/>
        <w:spacing w:line="18" w:lineRule="atLeast"/>
        <w:rPr>
          <w:rFonts w:ascii="Arial" w:eastAsia="Times New Roman" w:hAnsi="Arial" w:cs="Arial"/>
          <w:sz w:val="24"/>
          <w:szCs w:val="24"/>
        </w:rPr>
      </w:pPr>
      <w:proofErr w:type="gramStart"/>
      <w:r w:rsidRPr="00396136">
        <w:rPr>
          <w:rFonts w:ascii="Arial" w:eastAsia="Times New Roman" w:hAnsi="Arial" w:cs="Arial"/>
          <w:b/>
          <w:sz w:val="24"/>
          <w:szCs w:val="24"/>
          <w:u w:val="single"/>
        </w:rPr>
        <w:t>Rule 2.</w:t>
      </w:r>
      <w:proofErr w:type="gramEnd"/>
      <w:r w:rsidRPr="00396136">
        <w:rPr>
          <w:rFonts w:ascii="Arial" w:eastAsia="Times New Roman" w:hAnsi="Arial" w:cs="Arial"/>
          <w:b/>
          <w:sz w:val="24"/>
          <w:szCs w:val="24"/>
          <w:u w:val="single"/>
        </w:rPr>
        <w:tab/>
      </w:r>
      <w:proofErr w:type="gramStart"/>
      <w:r w:rsidRPr="00396136">
        <w:rPr>
          <w:rFonts w:ascii="Arial" w:eastAsia="Times New Roman" w:hAnsi="Arial" w:cs="Arial"/>
          <w:b/>
          <w:sz w:val="24"/>
          <w:szCs w:val="24"/>
          <w:u w:val="single"/>
        </w:rPr>
        <w:t>Disqualifications</w:t>
      </w:r>
      <w:r w:rsidRPr="00396136">
        <w:rPr>
          <w:rFonts w:ascii="Arial" w:eastAsia="Times New Roman" w:hAnsi="Arial" w:cs="Arial"/>
          <w:b/>
          <w:sz w:val="24"/>
          <w:szCs w:val="24"/>
        </w:rPr>
        <w:t>.</w:t>
      </w:r>
      <w:proofErr w:type="gramEnd"/>
      <w:r w:rsidRPr="00396136">
        <w:rPr>
          <w:rFonts w:ascii="Arial" w:eastAsia="Times New Roman" w:hAnsi="Arial" w:cs="Arial"/>
          <w:b/>
          <w:sz w:val="24"/>
          <w:szCs w:val="24"/>
        </w:rPr>
        <w:t xml:space="preserve">  </w:t>
      </w:r>
      <w:r w:rsidRPr="00396136">
        <w:rPr>
          <w:rFonts w:ascii="Arial" w:eastAsia="Times New Roman" w:hAnsi="Arial" w:cs="Arial"/>
          <w:sz w:val="24"/>
          <w:szCs w:val="24"/>
        </w:rPr>
        <w:t>No disqualification of a panel member, as provided in §41-5-17(H), N.M.S.A. (1978) will be honored by the Commission unless:</w:t>
      </w:r>
    </w:p>
    <w:p w14:paraId="2144B604" w14:textId="77777777" w:rsidR="00D228A7" w:rsidRPr="00396136" w:rsidRDefault="00D228A7" w:rsidP="00D228A7">
      <w:pPr>
        <w:widowControl w:val="0"/>
        <w:autoSpaceDE w:val="0"/>
        <w:autoSpaceDN w:val="0"/>
        <w:adjustRightInd w:val="0"/>
        <w:spacing w:line="18" w:lineRule="atLeast"/>
        <w:ind w:left="720"/>
        <w:rPr>
          <w:rFonts w:ascii="Arial" w:eastAsia="Times New Roman" w:hAnsi="Arial" w:cs="Arial"/>
          <w:sz w:val="24"/>
          <w:szCs w:val="24"/>
        </w:rPr>
      </w:pPr>
    </w:p>
    <w:p w14:paraId="64077857" w14:textId="77777777" w:rsidR="00D228A7" w:rsidRPr="00396136" w:rsidRDefault="00D228A7" w:rsidP="00D228A7">
      <w:pPr>
        <w:pStyle w:val="ListParagraph"/>
        <w:numPr>
          <w:ilvl w:val="1"/>
          <w:numId w:val="1"/>
        </w:numPr>
        <w:tabs>
          <w:tab w:val="left" w:pos="-1440"/>
          <w:tab w:val="left" w:pos="1440"/>
        </w:tabs>
        <w:spacing w:line="18" w:lineRule="atLeast"/>
        <w:ind w:left="720"/>
        <w:rPr>
          <w:rFonts w:ascii="Arial" w:hAnsi="Arial" w:cs="Arial"/>
        </w:rPr>
      </w:pPr>
      <w:r w:rsidRPr="00396136">
        <w:rPr>
          <w:rFonts w:ascii="Arial" w:hAnsi="Arial" w:cs="Arial"/>
        </w:rPr>
        <w:t>It complies with the Act.</w:t>
      </w:r>
    </w:p>
    <w:p w14:paraId="0DA09DFD" w14:textId="77777777" w:rsidR="00D228A7" w:rsidRPr="00396136" w:rsidRDefault="00D228A7" w:rsidP="00D228A7">
      <w:pPr>
        <w:pStyle w:val="ListParagraph"/>
        <w:numPr>
          <w:ilvl w:val="1"/>
          <w:numId w:val="1"/>
        </w:numPr>
        <w:tabs>
          <w:tab w:val="left" w:pos="-1440"/>
          <w:tab w:val="left" w:pos="1440"/>
        </w:tabs>
        <w:spacing w:line="18" w:lineRule="atLeast"/>
        <w:ind w:left="720"/>
        <w:rPr>
          <w:rFonts w:ascii="Arial" w:hAnsi="Arial" w:cs="Arial"/>
        </w:rPr>
      </w:pPr>
      <w:r w:rsidRPr="00396136">
        <w:rPr>
          <w:rFonts w:ascii="Arial" w:hAnsi="Arial" w:cs="Arial"/>
        </w:rPr>
        <w:t xml:space="preserve">It is filed in the office of the Commission by </w:t>
      </w:r>
      <w:smartTag w:uri="urn:schemas-microsoft-com:office:smarttags" w:element="time">
        <w:smartTagPr>
          <w:attr w:name="Minute" w:val="0"/>
          <w:attr w:name="Hour" w:val="12"/>
        </w:smartTagPr>
        <w:r w:rsidRPr="00396136">
          <w:rPr>
            <w:rFonts w:ascii="Arial" w:hAnsi="Arial" w:cs="Arial"/>
          </w:rPr>
          <w:t>noon</w:t>
        </w:r>
      </w:smartTag>
      <w:r w:rsidRPr="00396136">
        <w:rPr>
          <w:rFonts w:ascii="Arial" w:hAnsi="Arial" w:cs="Arial"/>
        </w:rPr>
        <w:t xml:space="preserve"> not later than six (6) business days prior to the day set for the panel hearing.  The party submitting the challenge assumes the risk of the means utilized to notify the Commission.</w:t>
      </w:r>
    </w:p>
    <w:p w14:paraId="65D9BA77" w14:textId="77777777" w:rsidR="00D228A7" w:rsidRPr="00396136" w:rsidRDefault="00D228A7" w:rsidP="00D228A7">
      <w:pPr>
        <w:pStyle w:val="ListParagraph"/>
        <w:numPr>
          <w:ilvl w:val="1"/>
          <w:numId w:val="1"/>
        </w:numPr>
        <w:tabs>
          <w:tab w:val="left" w:pos="-1440"/>
          <w:tab w:val="left" w:pos="1440"/>
        </w:tabs>
        <w:spacing w:line="18" w:lineRule="atLeast"/>
        <w:ind w:left="720"/>
        <w:rPr>
          <w:rFonts w:ascii="Arial" w:hAnsi="Arial" w:cs="Arial"/>
        </w:rPr>
      </w:pPr>
      <w:r w:rsidRPr="00396136">
        <w:rPr>
          <w:rFonts w:ascii="Arial" w:hAnsi="Arial" w:cs="Arial"/>
        </w:rPr>
        <w:t>The Commission is required to comply with the following deadlines:</w:t>
      </w:r>
    </w:p>
    <w:p w14:paraId="6CD352FA" w14:textId="77777777" w:rsidR="00D228A7" w:rsidRPr="00396136" w:rsidRDefault="00D228A7" w:rsidP="00D228A7">
      <w:pPr>
        <w:widowControl w:val="0"/>
        <w:tabs>
          <w:tab w:val="left" w:pos="1440"/>
        </w:tabs>
        <w:autoSpaceDE w:val="0"/>
        <w:autoSpaceDN w:val="0"/>
        <w:adjustRightInd w:val="0"/>
        <w:spacing w:line="18" w:lineRule="atLeast"/>
        <w:ind w:left="1440"/>
        <w:rPr>
          <w:rFonts w:ascii="Arial" w:eastAsia="Times New Roman" w:hAnsi="Arial" w:cs="Arial"/>
          <w:sz w:val="24"/>
          <w:szCs w:val="24"/>
        </w:rPr>
      </w:pPr>
    </w:p>
    <w:p w14:paraId="0223224E" w14:textId="77777777" w:rsidR="00D228A7" w:rsidRPr="00396136" w:rsidRDefault="00D228A7" w:rsidP="00D228A7">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 xml:space="preserve">●A list of all panelists responding to the Panel Poll will be emailed to counsel fourteen (14) calendar days prior to the day set for the panel hearing. </w:t>
      </w:r>
    </w:p>
    <w:p w14:paraId="18E7C9F4" w14:textId="77777777" w:rsidR="00D228A7" w:rsidRPr="00396136" w:rsidRDefault="00D228A7" w:rsidP="00D228A7">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 xml:space="preserve">●The list will designate (1) the panelists chosen by the applicable committee chair and (2) the alternate panelists, </w:t>
      </w:r>
    </w:p>
    <w:p w14:paraId="0F3B514A" w14:textId="77777777" w:rsidR="00D228A7" w:rsidRPr="00396136" w:rsidRDefault="00D228A7" w:rsidP="00D228A7">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●The Commission will promptly forward to the panelists all records and other matter timely submitted by the parties.</w:t>
      </w:r>
    </w:p>
    <w:p w14:paraId="71AA3E79"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0"/>
          <w:szCs w:val="24"/>
        </w:rPr>
      </w:pPr>
    </w:p>
    <w:p w14:paraId="2B2BA9CF"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4"/>
          <w:szCs w:val="24"/>
        </w:rPr>
      </w:pPr>
      <w:bookmarkStart w:id="1" w:name="_Hlk54181649"/>
      <w:r w:rsidRPr="00396136">
        <w:rPr>
          <w:rFonts w:ascii="Arial" w:eastAsia="Times New Roman" w:hAnsi="Arial" w:cs="Arial"/>
          <w:sz w:val="24"/>
          <w:szCs w:val="24"/>
        </w:rPr>
        <w:t xml:space="preserve">[Effective 01/01/2021. </w:t>
      </w:r>
      <w:bookmarkEnd w:id="1"/>
      <w:r w:rsidRPr="00396136">
        <w:rPr>
          <w:rFonts w:ascii="Arial" w:eastAsia="Times New Roman" w:hAnsi="Arial" w:cs="Arial"/>
          <w:sz w:val="24"/>
          <w:szCs w:val="24"/>
        </w:rPr>
        <w:t xml:space="preserve"> Amends rules dated 02/17/1984, and 04/15/1994.] </w:t>
      </w:r>
    </w:p>
    <w:p w14:paraId="451E3BCC"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0"/>
          <w:szCs w:val="24"/>
        </w:rPr>
      </w:pPr>
      <w:r>
        <w:rPr>
          <w:rFonts w:ascii="Arial" w:eastAsia="Times New Roman" w:hAnsi="Arial" w:cs="Arial"/>
          <w:sz w:val="20"/>
          <w:szCs w:val="24"/>
        </w:rPr>
        <w:t>_______________________________________</w:t>
      </w:r>
    </w:p>
    <w:p w14:paraId="33E8D388" w14:textId="77777777" w:rsidR="00D228A7" w:rsidRPr="00396136" w:rsidRDefault="00D228A7" w:rsidP="00D228A7">
      <w:pPr>
        <w:widowControl w:val="0"/>
        <w:autoSpaceDE w:val="0"/>
        <w:autoSpaceDN w:val="0"/>
        <w:adjustRightInd w:val="0"/>
        <w:spacing w:line="18" w:lineRule="atLeast"/>
        <w:rPr>
          <w:rFonts w:ascii="Arial" w:eastAsia="Times New Roman" w:hAnsi="Arial" w:cs="Arial"/>
          <w:sz w:val="20"/>
          <w:szCs w:val="24"/>
        </w:rPr>
      </w:pPr>
    </w:p>
    <w:p w14:paraId="0607DAC2" w14:textId="77777777" w:rsidR="00D228A7" w:rsidRPr="00396136" w:rsidRDefault="00D228A7" w:rsidP="00D228A7">
      <w:pPr>
        <w:widowControl w:val="0"/>
        <w:tabs>
          <w:tab w:val="left" w:pos="720"/>
        </w:tabs>
        <w:autoSpaceDE w:val="0"/>
        <w:autoSpaceDN w:val="0"/>
        <w:spacing w:before="99" w:line="18" w:lineRule="atLeast"/>
        <w:contextualSpacing/>
        <w:rPr>
          <w:rFonts w:ascii="Arial" w:eastAsia="Times New Roman" w:hAnsi="Arial" w:cs="Arial"/>
          <w:b/>
          <w:bCs/>
          <w:sz w:val="24"/>
          <w:szCs w:val="24"/>
        </w:rPr>
      </w:pPr>
      <w:r w:rsidRPr="00396136">
        <w:rPr>
          <w:rFonts w:ascii="Arial" w:eastAsia="Times New Roman" w:hAnsi="Arial" w:cs="Arial"/>
          <w:b/>
          <w:bCs/>
          <w:sz w:val="24"/>
          <w:szCs w:val="24"/>
          <w:u w:val="single"/>
        </w:rPr>
        <w:t>Rule 3.</w:t>
      </w:r>
      <w:r w:rsidRPr="00396136">
        <w:rPr>
          <w:rFonts w:ascii="Arial" w:eastAsia="Times New Roman" w:hAnsi="Arial" w:cs="Arial"/>
          <w:b/>
          <w:bCs/>
          <w:sz w:val="24"/>
          <w:szCs w:val="24"/>
          <w:u w:val="single"/>
        </w:rPr>
        <w:tab/>
        <w:t>Hearings</w:t>
      </w:r>
      <w:r w:rsidRPr="00396136">
        <w:rPr>
          <w:rFonts w:ascii="Arial" w:eastAsia="Times New Roman" w:hAnsi="Arial" w:cs="Arial"/>
          <w:b/>
          <w:bCs/>
          <w:sz w:val="24"/>
          <w:szCs w:val="24"/>
        </w:rPr>
        <w:t xml:space="preserve">. </w:t>
      </w:r>
    </w:p>
    <w:p w14:paraId="765FE97D" w14:textId="77777777" w:rsidR="00D228A7" w:rsidRPr="00396136" w:rsidRDefault="00D228A7" w:rsidP="00D228A7">
      <w:pPr>
        <w:widowControl w:val="0"/>
        <w:tabs>
          <w:tab w:val="left" w:pos="720"/>
        </w:tabs>
        <w:autoSpaceDE w:val="0"/>
        <w:autoSpaceDN w:val="0"/>
        <w:spacing w:before="99" w:line="18" w:lineRule="atLeast"/>
        <w:contextualSpacing/>
        <w:rPr>
          <w:rFonts w:ascii="Arial" w:eastAsia="Times New Roman" w:hAnsi="Arial" w:cs="Arial"/>
          <w:b/>
          <w:bCs/>
          <w:sz w:val="24"/>
          <w:szCs w:val="24"/>
        </w:rPr>
      </w:pPr>
      <w:r w:rsidRPr="00396136">
        <w:rPr>
          <w:rFonts w:ascii="Arial" w:eastAsia="Times New Roman" w:hAnsi="Arial" w:cs="Arial"/>
          <w:b/>
          <w:bCs/>
          <w:sz w:val="24"/>
          <w:szCs w:val="24"/>
        </w:rPr>
        <w:t xml:space="preserve"> </w:t>
      </w:r>
    </w:p>
    <w:p w14:paraId="588D5645" w14:textId="12E03BB7" w:rsidR="00D228A7" w:rsidRPr="00396136" w:rsidRDefault="00D228A7" w:rsidP="00D228A7">
      <w:pPr>
        <w:pStyle w:val="ListParagraph"/>
        <w:numPr>
          <w:ilvl w:val="0"/>
          <w:numId w:val="4"/>
        </w:numPr>
        <w:tabs>
          <w:tab w:val="left" w:pos="720"/>
        </w:tabs>
        <w:spacing w:line="18" w:lineRule="atLeast"/>
        <w:ind w:left="0" w:firstLine="0"/>
        <w:rPr>
          <w:rFonts w:ascii="Arial" w:hAnsi="Arial" w:cs="Arial"/>
          <w:b/>
          <w:bCs/>
        </w:rPr>
      </w:pPr>
      <w:r w:rsidRPr="00396136">
        <w:rPr>
          <w:rFonts w:ascii="Arial" w:hAnsi="Arial" w:cs="Arial"/>
          <w:b/>
          <w:bCs/>
          <w:u w:val="single"/>
        </w:rPr>
        <w:t>Format</w:t>
      </w:r>
      <w:r w:rsidRPr="00396136">
        <w:rPr>
          <w:rFonts w:ascii="Arial" w:hAnsi="Arial" w:cs="Arial"/>
        </w:rPr>
        <w:t xml:space="preserve">. The chairperson of the panel, as defined in N.M. Stat. Ann. § 41-5-17(H) (1978), shall determine whether a panel screening will be live versus electronic.  Panel hearings may be held (1) with all panelists, counsel, parties and witnesses (known collectively as participants) making live appearances; (2) with all participants appearing through an online video platform (e.g., ZOOM, GoToMeeting); (3) with some </w:t>
      </w:r>
      <w:proofErr w:type="spellStart"/>
      <w:r w:rsidRPr="00396136">
        <w:rPr>
          <w:rFonts w:ascii="Arial" w:hAnsi="Arial" w:cs="Arial"/>
        </w:rPr>
        <w:t>partici</w:t>
      </w:r>
      <w:proofErr w:type="spellEnd"/>
      <w:r w:rsidR="001D55DB">
        <w:rPr>
          <w:rFonts w:ascii="Arial" w:hAnsi="Arial" w:cs="Arial"/>
        </w:rPr>
        <w:t>-p</w:t>
      </w:r>
      <w:r w:rsidRPr="00396136">
        <w:rPr>
          <w:rFonts w:ascii="Arial" w:hAnsi="Arial" w:cs="Arial"/>
        </w:rPr>
        <w:t>ants making live appearances and others appearing through an online video platform, and (4) through any other means approved by all parties and the chair of the panel.</w:t>
      </w:r>
    </w:p>
    <w:p w14:paraId="41338AA1" w14:textId="77777777" w:rsidR="00D228A7" w:rsidRDefault="00D228A7" w:rsidP="00D228A7">
      <w:pPr>
        <w:pStyle w:val="ListParagraph"/>
        <w:tabs>
          <w:tab w:val="left" w:pos="720"/>
        </w:tabs>
        <w:spacing w:line="18" w:lineRule="atLeast"/>
        <w:ind w:left="0"/>
        <w:rPr>
          <w:rFonts w:ascii="Arial" w:hAnsi="Arial" w:cs="Arial"/>
          <w:b/>
          <w:bCs/>
        </w:rPr>
      </w:pPr>
    </w:p>
    <w:p w14:paraId="715A1C1A" w14:textId="77777777" w:rsidR="00D228A7" w:rsidRDefault="00D228A7" w:rsidP="00D228A7">
      <w:pPr>
        <w:pStyle w:val="ListParagraph"/>
        <w:tabs>
          <w:tab w:val="left" w:pos="720"/>
        </w:tabs>
        <w:spacing w:line="18" w:lineRule="atLeast"/>
        <w:ind w:left="0"/>
        <w:rPr>
          <w:rFonts w:ascii="Arial" w:hAnsi="Arial" w:cs="Arial"/>
          <w:b/>
          <w:bCs/>
        </w:rPr>
      </w:pPr>
    </w:p>
    <w:p w14:paraId="28F4F494" w14:textId="77777777" w:rsidR="00D228A7" w:rsidRPr="00396136" w:rsidRDefault="00D228A7" w:rsidP="00D228A7">
      <w:pPr>
        <w:pStyle w:val="ListParagraph"/>
        <w:tabs>
          <w:tab w:val="left" w:pos="720"/>
        </w:tabs>
        <w:spacing w:line="18" w:lineRule="atLeast"/>
        <w:ind w:left="0"/>
        <w:rPr>
          <w:rFonts w:ascii="Arial" w:hAnsi="Arial" w:cs="Arial"/>
          <w:b/>
          <w:bCs/>
        </w:rPr>
      </w:pPr>
    </w:p>
    <w:p w14:paraId="5857913B" w14:textId="77777777" w:rsidR="00D228A7" w:rsidRPr="00396136" w:rsidRDefault="00D228A7" w:rsidP="00D228A7">
      <w:pPr>
        <w:pStyle w:val="ListParagraph"/>
        <w:numPr>
          <w:ilvl w:val="0"/>
          <w:numId w:val="4"/>
        </w:numPr>
        <w:tabs>
          <w:tab w:val="left" w:pos="540"/>
        </w:tabs>
        <w:spacing w:line="18" w:lineRule="atLeast"/>
        <w:ind w:left="0" w:firstLine="0"/>
        <w:rPr>
          <w:rFonts w:ascii="Arial" w:hAnsi="Arial" w:cs="Arial"/>
        </w:rPr>
      </w:pPr>
      <w:r w:rsidRPr="00396136">
        <w:rPr>
          <w:rFonts w:ascii="Arial" w:hAnsi="Arial" w:cs="Arial"/>
          <w:b/>
          <w:bCs/>
          <w:u w:val="single"/>
        </w:rPr>
        <w:t>Presentations to Panelists</w:t>
      </w:r>
      <w:r w:rsidRPr="00396136">
        <w:rPr>
          <w:rFonts w:ascii="Arial" w:hAnsi="Arial" w:cs="Arial"/>
        </w:rPr>
        <w:t>.</w:t>
      </w:r>
    </w:p>
    <w:p w14:paraId="326B5881" w14:textId="77777777" w:rsidR="00D228A7" w:rsidRPr="00396136" w:rsidRDefault="00D228A7" w:rsidP="00D228A7">
      <w:pPr>
        <w:tabs>
          <w:tab w:val="left" w:pos="540"/>
        </w:tabs>
        <w:spacing w:line="18" w:lineRule="atLeast"/>
        <w:rPr>
          <w:rFonts w:ascii="Arial" w:hAnsi="Arial" w:cs="Arial"/>
        </w:rPr>
      </w:pPr>
      <w:r w:rsidRPr="00396136">
        <w:rPr>
          <w:rFonts w:ascii="Arial" w:hAnsi="Arial" w:cs="Arial"/>
        </w:rPr>
        <w:t xml:space="preserve">       </w:t>
      </w:r>
    </w:p>
    <w:p w14:paraId="5B2F1F0F" w14:textId="77777777" w:rsidR="00D228A7" w:rsidRPr="00396136" w:rsidRDefault="00D228A7" w:rsidP="00D228A7">
      <w:pPr>
        <w:widowControl w:val="0"/>
        <w:numPr>
          <w:ilvl w:val="0"/>
          <w:numId w:val="2"/>
        </w:numPr>
        <w:tabs>
          <w:tab w:val="left" w:pos="1080"/>
          <w:tab w:val="left" w:pos="1440"/>
        </w:tabs>
        <w:autoSpaceDE w:val="0"/>
        <w:autoSpaceDN w:val="0"/>
        <w:adjustRightInd w:val="0"/>
        <w:spacing w:line="18" w:lineRule="atLeast"/>
        <w:ind w:left="540" w:firstLine="0"/>
        <w:contextualSpacing/>
        <w:rPr>
          <w:rFonts w:ascii="Arial" w:hAnsi="Arial" w:cs="Arial"/>
          <w:sz w:val="24"/>
          <w:szCs w:val="24"/>
        </w:rPr>
      </w:pPr>
      <w:r w:rsidRPr="00396136">
        <w:rPr>
          <w:rFonts w:ascii="Arial" w:hAnsi="Arial" w:cs="Arial"/>
          <w:b/>
          <w:bCs/>
          <w:sz w:val="24"/>
          <w:szCs w:val="24"/>
        </w:rPr>
        <w:t>Patient Duties</w:t>
      </w:r>
      <w:r w:rsidRPr="00396136">
        <w:rPr>
          <w:rFonts w:ascii="Arial" w:hAnsi="Arial" w:cs="Arial"/>
          <w:sz w:val="24"/>
          <w:szCs w:val="24"/>
        </w:rPr>
        <w:t xml:space="preserve">.  </w:t>
      </w:r>
    </w:p>
    <w:p w14:paraId="39C76641" w14:textId="3F5F9374" w:rsidR="00D228A7" w:rsidRPr="00396136" w:rsidRDefault="00D228A7" w:rsidP="00D228A7">
      <w:pPr>
        <w:pStyle w:val="ListParagraph"/>
        <w:numPr>
          <w:ilvl w:val="0"/>
          <w:numId w:val="3"/>
        </w:numPr>
        <w:tabs>
          <w:tab w:val="left" w:pos="1080"/>
        </w:tabs>
        <w:spacing w:line="18" w:lineRule="atLeast"/>
        <w:ind w:firstLine="0"/>
        <w:rPr>
          <w:rFonts w:ascii="Arial" w:eastAsiaTheme="minorHAnsi" w:hAnsi="Arial" w:cs="Arial"/>
        </w:rPr>
      </w:pPr>
      <w:r w:rsidRPr="00396136">
        <w:rPr>
          <w:rFonts w:ascii="Arial" w:eastAsiaTheme="minorHAnsi" w:hAnsi="Arial" w:cs="Arial"/>
        </w:rPr>
        <w:t>If the patient feels the application is adequate to provide the brief intro</w:t>
      </w:r>
      <w:r w:rsidR="001D55DB">
        <w:rPr>
          <w:rFonts w:ascii="Arial" w:eastAsiaTheme="minorHAnsi" w:hAnsi="Arial" w:cs="Arial"/>
        </w:rPr>
        <w:t>-</w:t>
      </w:r>
      <w:proofErr w:type="spellStart"/>
      <w:r w:rsidRPr="00396136">
        <w:rPr>
          <w:rFonts w:ascii="Arial" w:eastAsiaTheme="minorHAnsi" w:hAnsi="Arial" w:cs="Arial"/>
        </w:rPr>
        <w:t>ductory</w:t>
      </w:r>
      <w:proofErr w:type="spellEnd"/>
      <w:r w:rsidRPr="00396136">
        <w:rPr>
          <w:rFonts w:ascii="Arial" w:eastAsiaTheme="minorHAnsi" w:hAnsi="Arial" w:cs="Arial"/>
        </w:rPr>
        <w:t xml:space="preserve"> statement required by § 41-5-19(A), no supplementary ‘brief’ is necessary.</w:t>
      </w:r>
    </w:p>
    <w:p w14:paraId="31AAA35B" w14:textId="77777777" w:rsidR="00D228A7" w:rsidRPr="00396136" w:rsidRDefault="00D228A7" w:rsidP="00D228A7">
      <w:pPr>
        <w:widowControl w:val="0"/>
        <w:tabs>
          <w:tab w:val="left" w:pos="1080"/>
        </w:tabs>
        <w:autoSpaceDE w:val="0"/>
        <w:autoSpaceDN w:val="0"/>
        <w:adjustRightInd w:val="0"/>
        <w:spacing w:line="18" w:lineRule="atLeast"/>
        <w:ind w:left="1080"/>
        <w:contextualSpacing/>
        <w:rPr>
          <w:rFonts w:ascii="Arial" w:hAnsi="Arial" w:cs="Arial"/>
          <w:sz w:val="24"/>
          <w:szCs w:val="24"/>
        </w:rPr>
      </w:pPr>
    </w:p>
    <w:p w14:paraId="7A49A86E" w14:textId="77777777" w:rsidR="00D228A7" w:rsidRPr="00396136" w:rsidRDefault="00D228A7" w:rsidP="00D228A7">
      <w:pPr>
        <w:pStyle w:val="ListParagraph"/>
        <w:numPr>
          <w:ilvl w:val="0"/>
          <w:numId w:val="3"/>
        </w:numPr>
        <w:tabs>
          <w:tab w:val="left" w:pos="1080"/>
          <w:tab w:val="left" w:pos="1440"/>
          <w:tab w:val="left" w:pos="1800"/>
          <w:tab w:val="left" w:pos="2160"/>
        </w:tabs>
        <w:spacing w:line="18" w:lineRule="atLeast"/>
        <w:ind w:firstLine="0"/>
        <w:rPr>
          <w:rFonts w:ascii="Arial" w:eastAsiaTheme="minorHAnsi" w:hAnsi="Arial" w:cs="Arial"/>
        </w:rPr>
      </w:pPr>
      <w:r w:rsidRPr="00396136">
        <w:rPr>
          <w:rFonts w:ascii="Arial" w:eastAsiaTheme="minorHAnsi" w:hAnsi="Arial" w:cs="Arial"/>
        </w:rPr>
        <w:t xml:space="preserve">If the patient desires to submit a supplementary brief, the brief must be received at the Commission offices within </w:t>
      </w:r>
      <w:bookmarkStart w:id="2" w:name="_Hlk49243576"/>
      <w:r w:rsidRPr="00396136">
        <w:rPr>
          <w:rFonts w:ascii="Arial" w:eastAsiaTheme="minorHAnsi" w:hAnsi="Arial" w:cs="Arial"/>
          <w:b/>
          <w:bCs/>
        </w:rPr>
        <w:t>15 calendar days</w:t>
      </w:r>
      <w:r w:rsidRPr="00396136">
        <w:rPr>
          <w:rFonts w:ascii="Arial" w:eastAsiaTheme="minorHAnsi" w:hAnsi="Arial" w:cs="Arial"/>
        </w:rPr>
        <w:t xml:space="preserve"> </w:t>
      </w:r>
      <w:r w:rsidRPr="00396136">
        <w:rPr>
          <w:rFonts w:ascii="Arial" w:eastAsiaTheme="minorHAnsi" w:hAnsi="Arial" w:cs="Arial"/>
          <w:b/>
          <w:bCs/>
        </w:rPr>
        <w:t>before</w:t>
      </w:r>
      <w:r w:rsidRPr="00396136">
        <w:rPr>
          <w:rFonts w:ascii="Arial" w:eastAsiaTheme="minorHAnsi" w:hAnsi="Arial" w:cs="Arial"/>
        </w:rPr>
        <w:t xml:space="preserve"> the panel hearing</w:t>
      </w:r>
      <w:bookmarkEnd w:id="2"/>
      <w:r w:rsidRPr="00396136">
        <w:rPr>
          <w:rFonts w:ascii="Arial" w:eastAsiaTheme="minorHAnsi" w:hAnsi="Arial" w:cs="Arial"/>
        </w:rPr>
        <w:t>.</w:t>
      </w:r>
    </w:p>
    <w:p w14:paraId="76CF8403" w14:textId="77777777" w:rsidR="00D228A7" w:rsidRPr="00396136" w:rsidRDefault="00D228A7" w:rsidP="00D228A7">
      <w:pPr>
        <w:tabs>
          <w:tab w:val="left" w:pos="1440"/>
          <w:tab w:val="left" w:pos="1800"/>
          <w:tab w:val="left" w:pos="2160"/>
        </w:tabs>
        <w:spacing w:line="18" w:lineRule="atLeast"/>
        <w:ind w:left="1080"/>
        <w:rPr>
          <w:rFonts w:ascii="Arial" w:hAnsi="Arial" w:cs="Arial"/>
          <w:sz w:val="24"/>
          <w:szCs w:val="24"/>
        </w:rPr>
      </w:pPr>
    </w:p>
    <w:p w14:paraId="12085144" w14:textId="77777777" w:rsidR="00D228A7" w:rsidRPr="00396136" w:rsidRDefault="00D228A7" w:rsidP="00D228A7">
      <w:pPr>
        <w:pStyle w:val="ListParagraph"/>
        <w:numPr>
          <w:ilvl w:val="0"/>
          <w:numId w:val="3"/>
        </w:numPr>
        <w:tabs>
          <w:tab w:val="left" w:pos="1440"/>
        </w:tabs>
        <w:spacing w:line="18" w:lineRule="atLeast"/>
        <w:ind w:firstLine="0"/>
        <w:rPr>
          <w:rFonts w:ascii="Arial" w:hAnsi="Arial" w:cs="Arial"/>
        </w:rPr>
      </w:pPr>
      <w:r w:rsidRPr="00396136">
        <w:rPr>
          <w:rFonts w:ascii="Arial" w:hAnsi="Arial" w:cs="Arial"/>
        </w:rPr>
        <w:t xml:space="preserve">Within </w:t>
      </w:r>
      <w:r w:rsidRPr="00396136">
        <w:rPr>
          <w:rFonts w:ascii="Arial" w:hAnsi="Arial" w:cs="Arial"/>
          <w:b/>
          <w:bCs/>
        </w:rPr>
        <w:t>15 calendar days</w:t>
      </w:r>
      <w:r w:rsidRPr="00396136">
        <w:rPr>
          <w:rFonts w:ascii="Arial" w:hAnsi="Arial" w:cs="Arial"/>
        </w:rPr>
        <w:t xml:space="preserve"> </w:t>
      </w:r>
      <w:r w:rsidRPr="00396136">
        <w:rPr>
          <w:rFonts w:ascii="Arial" w:hAnsi="Arial" w:cs="Arial"/>
          <w:b/>
          <w:bCs/>
        </w:rPr>
        <w:t>before</w:t>
      </w:r>
      <w:r w:rsidRPr="00396136">
        <w:rPr>
          <w:rFonts w:ascii="Arial" w:hAnsi="Arial" w:cs="Arial"/>
        </w:rPr>
        <w:t xml:space="preserve"> the panel hearing, the patient must also provide copies of the medical records it will be presenting to the panelists). </w:t>
      </w:r>
    </w:p>
    <w:p w14:paraId="64226003" w14:textId="77777777" w:rsidR="00D228A7" w:rsidRPr="00396136" w:rsidRDefault="00D228A7" w:rsidP="00D228A7">
      <w:pPr>
        <w:pStyle w:val="ListParagraph"/>
        <w:tabs>
          <w:tab w:val="left" w:pos="1440"/>
        </w:tabs>
        <w:rPr>
          <w:rFonts w:ascii="Arial" w:hAnsi="Arial" w:cs="Arial"/>
        </w:rPr>
      </w:pPr>
    </w:p>
    <w:p w14:paraId="15CA49C7" w14:textId="77777777" w:rsidR="00D228A7" w:rsidRPr="00396136" w:rsidRDefault="00D228A7" w:rsidP="00D228A7">
      <w:pPr>
        <w:pStyle w:val="ListParagraph"/>
        <w:numPr>
          <w:ilvl w:val="0"/>
          <w:numId w:val="3"/>
        </w:numPr>
        <w:tabs>
          <w:tab w:val="left" w:pos="1440"/>
        </w:tabs>
        <w:spacing w:line="18" w:lineRule="atLeast"/>
        <w:ind w:firstLine="0"/>
        <w:rPr>
          <w:rFonts w:ascii="Arial" w:hAnsi="Arial" w:cs="Arial"/>
        </w:rPr>
      </w:pPr>
      <w:r w:rsidRPr="00396136">
        <w:rPr>
          <w:rFonts w:ascii="Arial" w:hAnsi="Arial" w:cs="Arial"/>
        </w:rPr>
        <w:t xml:space="preserve">After receiving briefs on behalf of the providers, if any (see Rule 2 below), within </w:t>
      </w:r>
      <w:r w:rsidRPr="00396136">
        <w:rPr>
          <w:rFonts w:ascii="Arial" w:hAnsi="Arial" w:cs="Arial"/>
          <w:b/>
          <w:bCs/>
        </w:rPr>
        <w:t xml:space="preserve">5 calendar days before </w:t>
      </w:r>
      <w:r w:rsidRPr="00396136">
        <w:rPr>
          <w:rFonts w:ascii="Arial" w:hAnsi="Arial" w:cs="Arial"/>
        </w:rPr>
        <w:t>the hearing the patient may submit a one-page brief responding to each brief submitted by each provider.</w:t>
      </w:r>
    </w:p>
    <w:p w14:paraId="0C7D2659" w14:textId="77777777" w:rsidR="00D228A7" w:rsidRPr="00396136" w:rsidRDefault="00D228A7" w:rsidP="00D228A7">
      <w:pPr>
        <w:tabs>
          <w:tab w:val="left" w:pos="1080"/>
        </w:tabs>
        <w:spacing w:line="18" w:lineRule="atLeast"/>
        <w:rPr>
          <w:rFonts w:ascii="Arial" w:hAnsi="Arial" w:cs="Arial"/>
          <w:sz w:val="24"/>
          <w:szCs w:val="24"/>
        </w:rPr>
      </w:pPr>
    </w:p>
    <w:p w14:paraId="3834C9A6" w14:textId="77777777" w:rsidR="00D228A7" w:rsidRPr="00396136" w:rsidRDefault="00D228A7" w:rsidP="00D228A7">
      <w:pPr>
        <w:pStyle w:val="ListParagraph"/>
        <w:numPr>
          <w:ilvl w:val="0"/>
          <w:numId w:val="2"/>
        </w:numPr>
        <w:tabs>
          <w:tab w:val="left" w:pos="1080"/>
        </w:tabs>
        <w:spacing w:line="18" w:lineRule="atLeast"/>
        <w:ind w:left="720" w:firstLine="0"/>
        <w:rPr>
          <w:rFonts w:ascii="Arial" w:hAnsi="Arial" w:cs="Arial"/>
        </w:rPr>
      </w:pPr>
      <w:r w:rsidRPr="00396136">
        <w:rPr>
          <w:rFonts w:ascii="Arial" w:hAnsi="Arial" w:cs="Arial"/>
          <w:b/>
          <w:bCs/>
        </w:rPr>
        <w:t>Provider Duties</w:t>
      </w:r>
      <w:r w:rsidRPr="00396136">
        <w:rPr>
          <w:rFonts w:ascii="Arial" w:hAnsi="Arial" w:cs="Arial"/>
        </w:rPr>
        <w:t xml:space="preserve">. </w:t>
      </w:r>
    </w:p>
    <w:p w14:paraId="5C28AA50" w14:textId="77777777" w:rsidR="00D228A7" w:rsidRPr="00396136" w:rsidRDefault="00D228A7" w:rsidP="00D228A7">
      <w:pPr>
        <w:widowControl w:val="0"/>
        <w:tabs>
          <w:tab w:val="left" w:pos="1080"/>
          <w:tab w:val="left" w:pos="1440"/>
        </w:tabs>
        <w:autoSpaceDE w:val="0"/>
        <w:autoSpaceDN w:val="0"/>
        <w:adjustRightInd w:val="0"/>
        <w:spacing w:line="18" w:lineRule="atLeast"/>
        <w:ind w:left="540"/>
        <w:contextualSpacing/>
        <w:rPr>
          <w:rFonts w:ascii="Arial" w:hAnsi="Arial" w:cs="Arial"/>
          <w:sz w:val="24"/>
          <w:szCs w:val="24"/>
        </w:rPr>
      </w:pPr>
    </w:p>
    <w:p w14:paraId="1F1AA411" w14:textId="77777777" w:rsidR="00D228A7" w:rsidRPr="00396136" w:rsidRDefault="00D228A7" w:rsidP="00D228A7">
      <w:pPr>
        <w:widowControl w:val="0"/>
        <w:numPr>
          <w:ilvl w:val="1"/>
          <w:numId w:val="3"/>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If the provider feels its answer to the application is adequate to provide the introductory statement permitted by § 41-5-19(A), no supplementary ‘brief’ is required.</w:t>
      </w:r>
    </w:p>
    <w:p w14:paraId="5C14F452" w14:textId="77777777" w:rsidR="00D228A7" w:rsidRPr="00396136" w:rsidRDefault="00D228A7" w:rsidP="00D228A7">
      <w:pPr>
        <w:tabs>
          <w:tab w:val="left" w:pos="1080"/>
          <w:tab w:val="left" w:pos="1620"/>
        </w:tabs>
        <w:spacing w:line="18" w:lineRule="atLeast"/>
        <w:ind w:left="1080"/>
        <w:contextualSpacing/>
        <w:rPr>
          <w:rFonts w:ascii="Arial" w:hAnsi="Arial" w:cs="Arial"/>
          <w:sz w:val="24"/>
          <w:szCs w:val="24"/>
        </w:rPr>
      </w:pPr>
    </w:p>
    <w:p w14:paraId="2AEDC6F5" w14:textId="77777777" w:rsidR="00D228A7" w:rsidRPr="00396136" w:rsidRDefault="00D228A7" w:rsidP="00D228A7">
      <w:pPr>
        <w:widowControl w:val="0"/>
        <w:numPr>
          <w:ilvl w:val="1"/>
          <w:numId w:val="3"/>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 xml:space="preserve">If the provider desires to submit a supplementary brief, the brief must be received at the Commission offices at least </w:t>
      </w:r>
      <w:r w:rsidRPr="00396136">
        <w:rPr>
          <w:rFonts w:ascii="Arial" w:hAnsi="Arial" w:cs="Arial"/>
          <w:b/>
          <w:bCs/>
          <w:sz w:val="24"/>
          <w:szCs w:val="24"/>
        </w:rPr>
        <w:t>10 calendar days</w:t>
      </w:r>
      <w:r w:rsidRPr="00396136">
        <w:rPr>
          <w:rFonts w:ascii="Arial" w:hAnsi="Arial" w:cs="Arial"/>
          <w:sz w:val="24"/>
          <w:szCs w:val="24"/>
        </w:rPr>
        <w:t xml:space="preserve"> </w:t>
      </w:r>
      <w:r w:rsidRPr="00396136">
        <w:rPr>
          <w:rFonts w:ascii="Arial" w:hAnsi="Arial" w:cs="Arial"/>
          <w:b/>
          <w:bCs/>
          <w:sz w:val="24"/>
          <w:szCs w:val="24"/>
        </w:rPr>
        <w:t>before</w:t>
      </w:r>
      <w:r w:rsidRPr="00396136">
        <w:rPr>
          <w:rFonts w:ascii="Arial" w:hAnsi="Arial" w:cs="Arial"/>
          <w:sz w:val="24"/>
          <w:szCs w:val="24"/>
        </w:rPr>
        <w:t xml:space="preserve"> the panel hearing.</w:t>
      </w:r>
    </w:p>
    <w:p w14:paraId="7EF65E52" w14:textId="77777777" w:rsidR="00D228A7" w:rsidRPr="00396136" w:rsidRDefault="00D228A7" w:rsidP="00D228A7">
      <w:pPr>
        <w:widowControl w:val="0"/>
        <w:tabs>
          <w:tab w:val="left" w:pos="1080"/>
          <w:tab w:val="left" w:pos="1620"/>
        </w:tabs>
        <w:autoSpaceDE w:val="0"/>
        <w:autoSpaceDN w:val="0"/>
        <w:adjustRightInd w:val="0"/>
        <w:spacing w:line="18" w:lineRule="atLeast"/>
        <w:ind w:left="1080"/>
        <w:contextualSpacing/>
        <w:rPr>
          <w:rFonts w:ascii="Arial" w:hAnsi="Arial" w:cs="Arial"/>
          <w:sz w:val="24"/>
          <w:szCs w:val="24"/>
        </w:rPr>
      </w:pPr>
    </w:p>
    <w:p w14:paraId="4C8D6E44" w14:textId="77777777" w:rsidR="00D228A7" w:rsidRPr="00396136" w:rsidRDefault="00D228A7" w:rsidP="00D228A7">
      <w:pPr>
        <w:widowControl w:val="0"/>
        <w:numPr>
          <w:ilvl w:val="1"/>
          <w:numId w:val="3"/>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 xml:space="preserve">At least </w:t>
      </w:r>
      <w:r w:rsidRPr="00396136">
        <w:rPr>
          <w:rFonts w:ascii="Arial" w:hAnsi="Arial" w:cs="Arial"/>
          <w:b/>
          <w:bCs/>
          <w:sz w:val="24"/>
          <w:szCs w:val="24"/>
        </w:rPr>
        <w:t>10 calendar days</w:t>
      </w:r>
      <w:r w:rsidRPr="00396136">
        <w:rPr>
          <w:rFonts w:ascii="Arial" w:hAnsi="Arial" w:cs="Arial"/>
          <w:sz w:val="24"/>
          <w:szCs w:val="24"/>
        </w:rPr>
        <w:t xml:space="preserve"> </w:t>
      </w:r>
      <w:r w:rsidRPr="00396136">
        <w:rPr>
          <w:rFonts w:ascii="Arial" w:hAnsi="Arial" w:cs="Arial"/>
          <w:b/>
          <w:bCs/>
          <w:sz w:val="24"/>
          <w:szCs w:val="24"/>
        </w:rPr>
        <w:t>before</w:t>
      </w:r>
      <w:r w:rsidRPr="00396136">
        <w:rPr>
          <w:rFonts w:ascii="Arial" w:hAnsi="Arial" w:cs="Arial"/>
          <w:sz w:val="24"/>
          <w:szCs w:val="24"/>
        </w:rPr>
        <w:t xml:space="preserve"> the panel hearing, the provider must also provide copies of the medical records it will be presenting to the panelists as specified in Rule 3(b), below.</w:t>
      </w:r>
    </w:p>
    <w:p w14:paraId="68CC17EB" w14:textId="77777777" w:rsidR="00D228A7" w:rsidRPr="00396136" w:rsidRDefault="00D228A7" w:rsidP="00D228A7">
      <w:pPr>
        <w:tabs>
          <w:tab w:val="left" w:pos="1080"/>
        </w:tabs>
        <w:spacing w:line="18" w:lineRule="atLeast"/>
        <w:ind w:left="540"/>
        <w:rPr>
          <w:rFonts w:ascii="Arial" w:hAnsi="Arial" w:cs="Arial"/>
          <w:sz w:val="24"/>
          <w:szCs w:val="24"/>
        </w:rPr>
      </w:pPr>
    </w:p>
    <w:p w14:paraId="78BE7DD1" w14:textId="77777777" w:rsidR="00D228A7" w:rsidRPr="00396136" w:rsidRDefault="00D228A7" w:rsidP="00D228A7">
      <w:pPr>
        <w:pStyle w:val="ListParagraph"/>
        <w:numPr>
          <w:ilvl w:val="0"/>
          <w:numId w:val="2"/>
        </w:numPr>
        <w:tabs>
          <w:tab w:val="left" w:pos="1080"/>
        </w:tabs>
        <w:spacing w:line="18" w:lineRule="atLeast"/>
        <w:rPr>
          <w:rFonts w:ascii="Arial" w:hAnsi="Arial" w:cs="Arial"/>
        </w:rPr>
      </w:pPr>
      <w:r w:rsidRPr="00396136">
        <w:rPr>
          <w:rFonts w:ascii="Arial" w:hAnsi="Arial" w:cs="Arial"/>
          <w:b/>
          <w:bCs/>
        </w:rPr>
        <w:t>Duties of All Parties</w:t>
      </w:r>
      <w:r w:rsidRPr="00396136">
        <w:rPr>
          <w:rFonts w:ascii="Arial" w:hAnsi="Arial" w:cs="Arial"/>
        </w:rPr>
        <w:t>.  Copies of all communications with-, and documents provided to-, the Commission must be provided to all counsel.</w:t>
      </w:r>
    </w:p>
    <w:p w14:paraId="3EEDA6E6" w14:textId="77777777" w:rsidR="00D228A7" w:rsidRPr="00396136" w:rsidRDefault="00D228A7" w:rsidP="00D228A7">
      <w:pPr>
        <w:widowControl w:val="0"/>
        <w:tabs>
          <w:tab w:val="left" w:pos="1080"/>
        </w:tabs>
        <w:autoSpaceDE w:val="0"/>
        <w:autoSpaceDN w:val="0"/>
        <w:adjustRightInd w:val="0"/>
        <w:spacing w:line="18" w:lineRule="atLeast"/>
        <w:ind w:left="540"/>
        <w:contextualSpacing/>
        <w:rPr>
          <w:rFonts w:ascii="Arial" w:hAnsi="Arial" w:cs="Arial"/>
          <w:sz w:val="24"/>
          <w:szCs w:val="24"/>
        </w:rPr>
      </w:pPr>
    </w:p>
    <w:p w14:paraId="3E2895A7" w14:textId="2EAF11DC" w:rsidR="00D228A7" w:rsidRPr="00396136" w:rsidRDefault="00D228A7" w:rsidP="00D228A7">
      <w:pPr>
        <w:tabs>
          <w:tab w:val="left" w:pos="1080"/>
          <w:tab w:val="left" w:pos="1440"/>
        </w:tabs>
        <w:spacing w:line="18" w:lineRule="atLeast"/>
        <w:ind w:left="1080"/>
        <w:contextualSpacing/>
        <w:rPr>
          <w:rFonts w:ascii="Arial" w:hAnsi="Arial" w:cs="Arial"/>
          <w:sz w:val="24"/>
          <w:szCs w:val="24"/>
        </w:rPr>
      </w:pPr>
      <w:r w:rsidRPr="00396136">
        <w:rPr>
          <w:rFonts w:ascii="Arial" w:hAnsi="Arial" w:cs="Arial"/>
          <w:sz w:val="24"/>
          <w:szCs w:val="24"/>
        </w:rPr>
        <w:t>a.</w:t>
      </w:r>
      <w:r w:rsidRPr="00396136">
        <w:rPr>
          <w:rFonts w:ascii="Arial" w:hAnsi="Arial" w:cs="Arial"/>
          <w:sz w:val="24"/>
          <w:szCs w:val="24"/>
        </w:rPr>
        <w:tab/>
      </w:r>
      <w:r w:rsidRPr="00396136">
        <w:rPr>
          <w:rFonts w:ascii="Arial" w:hAnsi="Arial" w:cs="Arial"/>
          <w:b/>
          <w:bCs/>
          <w:sz w:val="24"/>
          <w:szCs w:val="24"/>
        </w:rPr>
        <w:t>Briefs</w:t>
      </w:r>
      <w:r w:rsidRPr="00396136">
        <w:rPr>
          <w:rFonts w:ascii="Arial" w:hAnsi="Arial" w:cs="Arial"/>
          <w:sz w:val="24"/>
          <w:szCs w:val="24"/>
        </w:rPr>
        <w:t>. Briefs are to be double-spaced with 12-point legible font.  If a party desires to submit a brief in excess of five (5) pages (or one page for a re</w:t>
      </w:r>
      <w:r w:rsidR="001D55DB">
        <w:rPr>
          <w:rFonts w:ascii="Arial" w:hAnsi="Arial" w:cs="Arial"/>
          <w:sz w:val="24"/>
          <w:szCs w:val="24"/>
        </w:rPr>
        <w:t>-</w:t>
      </w:r>
      <w:proofErr w:type="spellStart"/>
      <w:r w:rsidRPr="00396136">
        <w:rPr>
          <w:rFonts w:ascii="Arial" w:hAnsi="Arial" w:cs="Arial"/>
          <w:sz w:val="24"/>
          <w:szCs w:val="24"/>
        </w:rPr>
        <w:t>sponsive</w:t>
      </w:r>
      <w:proofErr w:type="spellEnd"/>
      <w:r w:rsidRPr="00396136">
        <w:rPr>
          <w:rFonts w:ascii="Arial" w:hAnsi="Arial" w:cs="Arial"/>
          <w:sz w:val="24"/>
          <w:szCs w:val="24"/>
        </w:rPr>
        <w:t xml:space="preserve"> brief), it must arrange a timely (i.e. before the deadline for </w:t>
      </w:r>
      <w:proofErr w:type="spellStart"/>
      <w:r w:rsidRPr="00396136">
        <w:rPr>
          <w:rFonts w:ascii="Arial" w:hAnsi="Arial" w:cs="Arial"/>
          <w:sz w:val="24"/>
          <w:szCs w:val="24"/>
        </w:rPr>
        <w:t>submis</w:t>
      </w:r>
      <w:r w:rsidR="001D55DB">
        <w:rPr>
          <w:rFonts w:ascii="Arial" w:hAnsi="Arial" w:cs="Arial"/>
          <w:sz w:val="24"/>
          <w:szCs w:val="24"/>
        </w:rPr>
        <w:t>-</w:t>
      </w:r>
      <w:r w:rsidRPr="00396136">
        <w:rPr>
          <w:rFonts w:ascii="Arial" w:hAnsi="Arial" w:cs="Arial"/>
          <w:sz w:val="24"/>
          <w:szCs w:val="24"/>
        </w:rPr>
        <w:t>sion</w:t>
      </w:r>
      <w:proofErr w:type="spellEnd"/>
      <w:r w:rsidRPr="00396136">
        <w:rPr>
          <w:rFonts w:ascii="Arial" w:hAnsi="Arial" w:cs="Arial"/>
          <w:sz w:val="24"/>
          <w:szCs w:val="24"/>
        </w:rPr>
        <w:t xml:space="preserve"> of the brief) conference call with all counsel and the Director to justify the length of the brief.</w:t>
      </w:r>
    </w:p>
    <w:p w14:paraId="3602082D" w14:textId="77777777" w:rsidR="00D228A7" w:rsidRPr="00396136" w:rsidRDefault="00D228A7" w:rsidP="00D228A7">
      <w:pPr>
        <w:tabs>
          <w:tab w:val="left" w:pos="1080"/>
          <w:tab w:val="left" w:pos="1440"/>
        </w:tabs>
        <w:spacing w:line="18" w:lineRule="atLeast"/>
        <w:ind w:left="1080"/>
        <w:contextualSpacing/>
        <w:rPr>
          <w:rFonts w:ascii="Arial" w:hAnsi="Arial" w:cs="Arial"/>
          <w:sz w:val="24"/>
          <w:szCs w:val="24"/>
        </w:rPr>
      </w:pPr>
    </w:p>
    <w:p w14:paraId="07007E64" w14:textId="543A09C8" w:rsidR="00D228A7"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r w:rsidRPr="00396136">
        <w:rPr>
          <w:rFonts w:ascii="Arial" w:hAnsi="Arial" w:cs="Arial"/>
          <w:sz w:val="24"/>
          <w:szCs w:val="24"/>
        </w:rPr>
        <w:t xml:space="preserve">b.   </w:t>
      </w:r>
      <w:r w:rsidRPr="00396136">
        <w:rPr>
          <w:rFonts w:ascii="Arial" w:hAnsi="Arial" w:cs="Arial"/>
          <w:b/>
          <w:bCs/>
          <w:sz w:val="24"/>
          <w:szCs w:val="24"/>
        </w:rPr>
        <w:t>Medical Records</w:t>
      </w:r>
      <w:r w:rsidRPr="00396136">
        <w:rPr>
          <w:rFonts w:ascii="Arial" w:hAnsi="Arial" w:cs="Arial"/>
          <w:sz w:val="24"/>
          <w:szCs w:val="24"/>
        </w:rPr>
        <w:t>. Within the time limits contained in Rule 2</w:t>
      </w:r>
      <w:r w:rsidR="002A784E">
        <w:rPr>
          <w:rFonts w:ascii="Arial" w:hAnsi="Arial" w:cs="Arial"/>
          <w:sz w:val="24"/>
          <w:szCs w:val="24"/>
        </w:rPr>
        <w:t>,</w:t>
      </w:r>
      <w:r w:rsidRPr="00396136">
        <w:rPr>
          <w:rFonts w:ascii="Arial" w:hAnsi="Arial" w:cs="Arial"/>
          <w:sz w:val="24"/>
          <w:szCs w:val="24"/>
        </w:rPr>
        <w:t xml:space="preserve"> above, each party must provide a PDF with consecutively numbered pages of those medical records that are germane to the claims and defenses.  If a </w:t>
      </w:r>
    </w:p>
    <w:p w14:paraId="38FD8637" w14:textId="77777777" w:rsidR="00D228A7"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p>
    <w:p w14:paraId="7112B52F" w14:textId="77777777" w:rsidR="00D228A7" w:rsidRPr="00D228A7" w:rsidRDefault="00D228A7" w:rsidP="00D228A7">
      <w:pPr>
        <w:widowControl w:val="0"/>
        <w:tabs>
          <w:tab w:val="left" w:pos="1080"/>
          <w:tab w:val="left" w:pos="1440"/>
        </w:tabs>
        <w:autoSpaceDE w:val="0"/>
        <w:autoSpaceDN w:val="0"/>
        <w:adjustRightInd w:val="0"/>
        <w:spacing w:line="18" w:lineRule="atLeast"/>
        <w:ind w:left="1080"/>
        <w:jc w:val="center"/>
        <w:rPr>
          <w:rFonts w:ascii="Arial" w:hAnsi="Arial" w:cs="Arial"/>
          <w:sz w:val="20"/>
          <w:szCs w:val="20"/>
        </w:rPr>
      </w:pPr>
      <w:r>
        <w:rPr>
          <w:rFonts w:ascii="Arial" w:hAnsi="Arial" w:cs="Arial"/>
          <w:sz w:val="20"/>
          <w:szCs w:val="20"/>
        </w:rPr>
        <w:t>b</w:t>
      </w:r>
    </w:p>
    <w:p w14:paraId="75BDB7AB" w14:textId="77777777"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r w:rsidRPr="00396136">
        <w:rPr>
          <w:rFonts w:ascii="Arial" w:hAnsi="Arial" w:cs="Arial"/>
          <w:sz w:val="24"/>
          <w:szCs w:val="24"/>
        </w:rPr>
        <w:lastRenderedPageBreak/>
        <w:t>party desires to provide more than 50 pages to support its position, it must first arrange a timely (i.e., before the deadline for submission of the records) conference call with all counsel and the Director to justify the number of documents.</w:t>
      </w:r>
    </w:p>
    <w:p w14:paraId="0A3C1508" w14:textId="77777777"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p>
    <w:p w14:paraId="3DFF9BC3" w14:textId="5A751770"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b/>
          <w:bCs/>
          <w:sz w:val="24"/>
          <w:szCs w:val="24"/>
        </w:rPr>
      </w:pPr>
      <w:r w:rsidRPr="00396136">
        <w:rPr>
          <w:rFonts w:ascii="Arial" w:hAnsi="Arial" w:cs="Arial"/>
          <w:sz w:val="24"/>
          <w:szCs w:val="24"/>
        </w:rPr>
        <w:t xml:space="preserve">c.   </w:t>
      </w:r>
      <w:r w:rsidRPr="00396136">
        <w:rPr>
          <w:rFonts w:ascii="Arial" w:hAnsi="Arial" w:cs="Arial"/>
          <w:b/>
          <w:bCs/>
          <w:sz w:val="24"/>
          <w:szCs w:val="24"/>
        </w:rPr>
        <w:t>Other Documents</w:t>
      </w:r>
      <w:r w:rsidRPr="00396136">
        <w:rPr>
          <w:rFonts w:ascii="Arial" w:hAnsi="Arial" w:cs="Arial"/>
          <w:sz w:val="24"/>
          <w:szCs w:val="24"/>
        </w:rPr>
        <w:t xml:space="preserve">.  At least </w:t>
      </w:r>
      <w:r w:rsidRPr="00396136">
        <w:rPr>
          <w:rFonts w:ascii="Arial" w:hAnsi="Arial" w:cs="Arial"/>
          <w:b/>
          <w:bCs/>
          <w:sz w:val="24"/>
          <w:szCs w:val="24"/>
        </w:rPr>
        <w:t>5 calendar days before</w:t>
      </w:r>
      <w:r w:rsidRPr="00396136">
        <w:rPr>
          <w:rFonts w:ascii="Arial" w:hAnsi="Arial" w:cs="Arial"/>
          <w:sz w:val="24"/>
          <w:szCs w:val="24"/>
        </w:rPr>
        <w:t xml:space="preserve"> the hearing, each party must provide PDFs of all literature, visual aids, summaries, and the like the party plans to provide to the panel.  At the hearing, counsel will not be hampered from introducing a </w:t>
      </w:r>
      <w:r w:rsidRPr="00396136">
        <w:rPr>
          <w:rFonts w:ascii="Arial" w:hAnsi="Arial" w:cs="Arial"/>
          <w:i/>
          <w:iCs/>
          <w:sz w:val="24"/>
          <w:szCs w:val="24"/>
        </w:rPr>
        <w:t>reasonable</w:t>
      </w:r>
      <w:r w:rsidRPr="00396136">
        <w:rPr>
          <w:rFonts w:ascii="Arial" w:hAnsi="Arial" w:cs="Arial"/>
          <w:sz w:val="24"/>
          <w:szCs w:val="24"/>
        </w:rPr>
        <w:t xml:space="preserve"> number of additional records, liter</w:t>
      </w:r>
      <w:r w:rsidR="001D55DB">
        <w:rPr>
          <w:rFonts w:ascii="Arial" w:hAnsi="Arial" w:cs="Arial"/>
          <w:sz w:val="24"/>
          <w:szCs w:val="24"/>
        </w:rPr>
        <w:t>-</w:t>
      </w:r>
      <w:proofErr w:type="spellStart"/>
      <w:r w:rsidRPr="00396136">
        <w:rPr>
          <w:rFonts w:ascii="Arial" w:hAnsi="Arial" w:cs="Arial"/>
          <w:sz w:val="24"/>
          <w:szCs w:val="24"/>
        </w:rPr>
        <w:t>ature</w:t>
      </w:r>
      <w:proofErr w:type="spellEnd"/>
      <w:r w:rsidRPr="00396136">
        <w:rPr>
          <w:rFonts w:ascii="Arial" w:hAnsi="Arial" w:cs="Arial"/>
          <w:sz w:val="24"/>
          <w:szCs w:val="24"/>
        </w:rPr>
        <w:t>, visual aids, etc.  If the hearing is live, counsel must bring sufficient copies of additional materials for other counsel, the panelists and chair</w:t>
      </w:r>
      <w:r w:rsidR="001D55DB">
        <w:rPr>
          <w:rFonts w:ascii="Arial" w:hAnsi="Arial" w:cs="Arial"/>
          <w:sz w:val="24"/>
          <w:szCs w:val="24"/>
        </w:rPr>
        <w:t>-</w:t>
      </w:r>
      <w:r w:rsidRPr="00396136">
        <w:rPr>
          <w:rFonts w:ascii="Arial" w:hAnsi="Arial" w:cs="Arial"/>
          <w:sz w:val="24"/>
          <w:szCs w:val="24"/>
        </w:rPr>
        <w:t>person, and the court reporter.  If the hearing is done by electronic means, the presenting party must be prepared in advance of the hearing to utilize the electronic presentation function of the on-line video platform.</w:t>
      </w:r>
      <w:r w:rsidRPr="00396136">
        <w:rPr>
          <w:rFonts w:ascii="Arial" w:hAnsi="Arial" w:cs="Arial"/>
          <w:b/>
          <w:bCs/>
          <w:sz w:val="24"/>
          <w:szCs w:val="24"/>
        </w:rPr>
        <w:t xml:space="preserve"> </w:t>
      </w:r>
    </w:p>
    <w:p w14:paraId="1207691A" w14:textId="77777777"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b/>
          <w:bCs/>
          <w:sz w:val="24"/>
          <w:szCs w:val="24"/>
        </w:rPr>
      </w:pPr>
    </w:p>
    <w:p w14:paraId="4157B514" w14:textId="591109E3"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r w:rsidRPr="00396136">
        <w:rPr>
          <w:rFonts w:ascii="Arial" w:hAnsi="Arial" w:cs="Arial"/>
          <w:sz w:val="24"/>
          <w:szCs w:val="24"/>
        </w:rPr>
        <w:t xml:space="preserve">d.  </w:t>
      </w:r>
      <w:r w:rsidRPr="00396136">
        <w:rPr>
          <w:rFonts w:ascii="Arial" w:hAnsi="Arial" w:cs="Arial"/>
          <w:b/>
          <w:bCs/>
          <w:sz w:val="24"/>
          <w:szCs w:val="24"/>
        </w:rPr>
        <w:t>Audio Recording</w:t>
      </w:r>
      <w:r w:rsidRPr="00396136">
        <w:rPr>
          <w:rFonts w:ascii="Arial" w:hAnsi="Arial" w:cs="Arial"/>
          <w:sz w:val="24"/>
          <w:szCs w:val="24"/>
        </w:rPr>
        <w:t>.  A party has a statutory right to make an audio record</w:t>
      </w:r>
      <w:r w:rsidR="001D55DB">
        <w:rPr>
          <w:rFonts w:ascii="Arial" w:hAnsi="Arial" w:cs="Arial"/>
          <w:sz w:val="24"/>
          <w:szCs w:val="24"/>
        </w:rPr>
        <w:t>-</w:t>
      </w:r>
      <w:proofErr w:type="spellStart"/>
      <w:r w:rsidRPr="00396136">
        <w:rPr>
          <w:rFonts w:ascii="Arial" w:hAnsi="Arial" w:cs="Arial"/>
          <w:sz w:val="24"/>
          <w:szCs w:val="24"/>
        </w:rPr>
        <w:t>ing</w:t>
      </w:r>
      <w:proofErr w:type="spellEnd"/>
      <w:r w:rsidRPr="00396136">
        <w:rPr>
          <w:rFonts w:ascii="Arial" w:hAnsi="Arial" w:cs="Arial"/>
          <w:sz w:val="24"/>
          <w:szCs w:val="24"/>
        </w:rPr>
        <w:t xml:space="preserve"> of panel presentations, excluding panel deliberations, at the party’s expense.  Due to HIPAA and security issues associated with electronic meeting services, the Commission will not record panel presentations held electronically.</w:t>
      </w:r>
    </w:p>
    <w:p w14:paraId="5CCAA7AA" w14:textId="77777777" w:rsidR="00D228A7" w:rsidRPr="00396136" w:rsidRDefault="00D228A7" w:rsidP="00D228A7">
      <w:pPr>
        <w:widowControl w:val="0"/>
        <w:tabs>
          <w:tab w:val="left" w:pos="1080"/>
          <w:tab w:val="left" w:pos="1440"/>
        </w:tabs>
        <w:autoSpaceDE w:val="0"/>
        <w:autoSpaceDN w:val="0"/>
        <w:adjustRightInd w:val="0"/>
        <w:spacing w:line="18" w:lineRule="atLeast"/>
        <w:ind w:left="1080"/>
        <w:rPr>
          <w:rFonts w:ascii="Arial" w:hAnsi="Arial" w:cs="Arial"/>
          <w:sz w:val="24"/>
          <w:szCs w:val="24"/>
        </w:rPr>
      </w:pPr>
    </w:p>
    <w:p w14:paraId="658F1812" w14:textId="77777777" w:rsidR="00D228A7" w:rsidRPr="00396136" w:rsidRDefault="00D228A7" w:rsidP="00D228A7">
      <w:pPr>
        <w:pStyle w:val="ListParagraph"/>
        <w:numPr>
          <w:ilvl w:val="0"/>
          <w:numId w:val="3"/>
        </w:numPr>
        <w:tabs>
          <w:tab w:val="left" w:pos="1080"/>
          <w:tab w:val="left" w:pos="1440"/>
        </w:tabs>
        <w:spacing w:line="18" w:lineRule="atLeast"/>
        <w:ind w:firstLine="0"/>
        <w:rPr>
          <w:rFonts w:ascii="Arial" w:hAnsi="Arial" w:cs="Arial"/>
        </w:rPr>
      </w:pPr>
      <w:r w:rsidRPr="00396136">
        <w:rPr>
          <w:rFonts w:ascii="Arial" w:hAnsi="Arial" w:cs="Arial"/>
        </w:rPr>
        <w:t xml:space="preserve">Throughout the Commission process, counsel are encouraged to confer on all issues, especially to avoid duplication of documents. </w:t>
      </w:r>
    </w:p>
    <w:p w14:paraId="3D9B5949" w14:textId="77777777" w:rsidR="00D228A7" w:rsidRPr="00396136" w:rsidRDefault="00D228A7" w:rsidP="00D228A7">
      <w:pPr>
        <w:widowControl w:val="0"/>
        <w:tabs>
          <w:tab w:val="left" w:pos="1440"/>
        </w:tabs>
        <w:autoSpaceDE w:val="0"/>
        <w:autoSpaceDN w:val="0"/>
        <w:adjustRightInd w:val="0"/>
        <w:spacing w:line="18" w:lineRule="atLeast"/>
        <w:rPr>
          <w:rFonts w:ascii="Arial" w:hAnsi="Arial" w:cs="Arial"/>
          <w:sz w:val="24"/>
          <w:szCs w:val="24"/>
        </w:rPr>
      </w:pPr>
    </w:p>
    <w:p w14:paraId="0BBD0AD5"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r w:rsidRPr="00396136">
        <w:rPr>
          <w:rFonts w:ascii="Arial" w:eastAsia="Times New Roman" w:hAnsi="Arial" w:cs="Arial"/>
          <w:sz w:val="20"/>
          <w:szCs w:val="20"/>
        </w:rPr>
        <w:t>[Effective 01/01/2021]</w:t>
      </w:r>
    </w:p>
    <w:p w14:paraId="6E554187"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57BFC211"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7284E0E9"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6EB54992"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3BD45ADA"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5CAE3DED"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238A9A0C"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174475E2"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386B296E"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022141FF"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50ED8FBA"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44AFC656"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2658B413"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340106C8"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266E043E"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65A59357"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1C126220"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084B2039"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451FDFD5"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72DABFE6"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4D00CC5F"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32AD2F0E"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38F2FE0F"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5D095459"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49F5BE70" w14:textId="77777777" w:rsidR="00D228A7" w:rsidRDefault="00D228A7" w:rsidP="00D228A7">
      <w:pPr>
        <w:widowControl w:val="0"/>
        <w:tabs>
          <w:tab w:val="left" w:pos="1440"/>
        </w:tabs>
        <w:autoSpaceDE w:val="0"/>
        <w:autoSpaceDN w:val="0"/>
        <w:adjustRightInd w:val="0"/>
        <w:spacing w:line="18" w:lineRule="atLeast"/>
        <w:rPr>
          <w:rFonts w:ascii="Arial" w:eastAsia="Times New Roman" w:hAnsi="Arial" w:cs="Arial"/>
          <w:sz w:val="20"/>
          <w:szCs w:val="20"/>
        </w:rPr>
      </w:pPr>
    </w:p>
    <w:p w14:paraId="73979BF0" w14:textId="77777777" w:rsidR="00D228A7" w:rsidRPr="00396136" w:rsidRDefault="00D228A7" w:rsidP="00D228A7">
      <w:pPr>
        <w:widowControl w:val="0"/>
        <w:tabs>
          <w:tab w:val="left" w:pos="1440"/>
        </w:tabs>
        <w:autoSpaceDE w:val="0"/>
        <w:autoSpaceDN w:val="0"/>
        <w:adjustRightInd w:val="0"/>
        <w:spacing w:line="18" w:lineRule="atLeast"/>
        <w:jc w:val="center"/>
        <w:rPr>
          <w:rFonts w:ascii="Arial" w:hAnsi="Arial" w:cs="Arial"/>
          <w:sz w:val="20"/>
          <w:szCs w:val="20"/>
        </w:rPr>
      </w:pPr>
      <w:r>
        <w:rPr>
          <w:rFonts w:ascii="Arial" w:eastAsia="Times New Roman" w:hAnsi="Arial" w:cs="Arial"/>
          <w:sz w:val="20"/>
          <w:szCs w:val="20"/>
        </w:rPr>
        <w:t>c</w:t>
      </w:r>
    </w:p>
    <w:p w14:paraId="1A462A72" w14:textId="77777777" w:rsidR="00F15D1E" w:rsidRDefault="00F15D1E"/>
    <w:sectPr w:rsidR="00F15D1E" w:rsidSect="00E85453">
      <w:pgSz w:w="12240" w:h="15840"/>
      <w:pgMar w:top="1440" w:right="720" w:bottom="1296"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21A9"/>
    <w:multiLevelType w:val="hybridMultilevel"/>
    <w:tmpl w:val="35CC48C8"/>
    <w:lvl w:ilvl="0" w:tplc="61323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7C0F62"/>
    <w:multiLevelType w:val="hybridMultilevel"/>
    <w:tmpl w:val="260C07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B08BA"/>
    <w:multiLevelType w:val="hybridMultilevel"/>
    <w:tmpl w:val="38C08C04"/>
    <w:lvl w:ilvl="0" w:tplc="59662C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0A4BA7"/>
    <w:multiLevelType w:val="hybridMultilevel"/>
    <w:tmpl w:val="D16005F2"/>
    <w:lvl w:ilvl="0" w:tplc="66289E9C">
      <w:start w:val="1"/>
      <w:numFmt w:val="decimal"/>
      <w:lvlText w:val="%1."/>
      <w:lvlJc w:val="left"/>
      <w:pPr>
        <w:ind w:left="1080" w:hanging="360"/>
      </w:pPr>
      <w:rPr>
        <w:rFonts w:hint="default"/>
        <w:b w:val="0"/>
        <w:bCs/>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A7"/>
    <w:rsid w:val="001D55DB"/>
    <w:rsid w:val="002A784E"/>
    <w:rsid w:val="003251B1"/>
    <w:rsid w:val="00D228A7"/>
    <w:rsid w:val="00E10164"/>
    <w:rsid w:val="00E85453"/>
    <w:rsid w:val="00F1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783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8"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A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8A7"/>
    <w:pPr>
      <w:widowControl w:val="0"/>
      <w:autoSpaceDE w:val="0"/>
      <w:autoSpaceDN w:val="0"/>
      <w:adjustRightInd w:val="0"/>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18"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A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8A7"/>
    <w:pPr>
      <w:widowControl w:val="0"/>
      <w:autoSpaceDE w:val="0"/>
      <w:autoSpaceDN w:val="0"/>
      <w:adjustRightInd w:val="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Celeste Valencia</cp:lastModifiedBy>
  <cp:revision>2</cp:revision>
  <dcterms:created xsi:type="dcterms:W3CDTF">2021-03-12T16:54:00Z</dcterms:created>
  <dcterms:modified xsi:type="dcterms:W3CDTF">2021-03-12T16:54:00Z</dcterms:modified>
</cp:coreProperties>
</file>